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EC40D2" w:rsidRDefault="00155505">
      <w:pPr>
        <w:pStyle w:val="Title"/>
        <w:jc w:val="center"/>
        <w:rPr>
          <w:rFonts w:ascii="Calibri" w:eastAsia="Calibri" w:hAnsi="Calibri" w:cs="Calibri"/>
          <w:sz w:val="24"/>
          <w:szCs w:val="24"/>
        </w:rPr>
      </w:pPr>
      <w:r>
        <w:rPr>
          <w:rFonts w:ascii="Calibri" w:eastAsia="Calibri" w:hAnsi="Calibri" w:cs="Calibri"/>
          <w:sz w:val="24"/>
          <w:szCs w:val="24"/>
        </w:rPr>
        <w:t xml:space="preserve">Lyndale Neighborhood Association </w:t>
      </w:r>
    </w:p>
    <w:p w14:paraId="00000002" w14:textId="77777777" w:rsidR="00EC40D2" w:rsidRDefault="00155505">
      <w:pPr>
        <w:pStyle w:val="Title"/>
        <w:spacing w:before="0"/>
        <w:jc w:val="center"/>
        <w:rPr>
          <w:rFonts w:ascii="Calibri" w:eastAsia="Calibri" w:hAnsi="Calibri" w:cs="Calibri"/>
          <w:sz w:val="24"/>
          <w:szCs w:val="24"/>
        </w:rPr>
      </w:pPr>
      <w:r>
        <w:rPr>
          <w:rFonts w:ascii="Calibri" w:eastAsia="Calibri" w:hAnsi="Calibri" w:cs="Calibri"/>
          <w:sz w:val="24"/>
          <w:szCs w:val="24"/>
        </w:rPr>
        <w:t>Whistleblower Policy</w:t>
      </w:r>
    </w:p>
    <w:p w14:paraId="00000003" w14:textId="77777777" w:rsidR="00EC40D2" w:rsidRDefault="00155505">
      <w:pPr>
        <w:pStyle w:val="Heading1"/>
        <w:numPr>
          <w:ilvl w:val="0"/>
          <w:numId w:val="1"/>
        </w:numPr>
        <w:rPr>
          <w:rFonts w:ascii="Calibri" w:eastAsia="Calibri" w:hAnsi="Calibri" w:cs="Calibri"/>
          <w:sz w:val="22"/>
          <w:szCs w:val="22"/>
        </w:rPr>
      </w:pPr>
      <w:r>
        <w:rPr>
          <w:rFonts w:ascii="Calibri" w:eastAsia="Calibri" w:hAnsi="Calibri" w:cs="Calibri"/>
          <w:sz w:val="22"/>
          <w:szCs w:val="22"/>
        </w:rPr>
        <w:t>Purpose</w:t>
      </w:r>
    </w:p>
    <w:p w14:paraId="00000004" w14:textId="77777777" w:rsidR="00EC40D2" w:rsidRDefault="00155505">
      <w:pPr>
        <w:rPr>
          <w:rFonts w:ascii="Calibri" w:eastAsia="Calibri" w:hAnsi="Calibri" w:cs="Calibri"/>
          <w:sz w:val="22"/>
          <w:szCs w:val="22"/>
        </w:rPr>
      </w:pPr>
      <w:r>
        <w:rPr>
          <w:rFonts w:ascii="Calibri" w:eastAsia="Calibri" w:hAnsi="Calibri" w:cs="Calibri"/>
          <w:sz w:val="22"/>
          <w:szCs w:val="22"/>
        </w:rPr>
        <w:t>The Organization, state and federal law require all of Organization's directors, officers, and employees to observe high standards of business and personal ethics in the conduct of their duties and responsibilities. All employees and representatives of the</w:t>
      </w:r>
      <w:r>
        <w:rPr>
          <w:rFonts w:ascii="Calibri" w:eastAsia="Calibri" w:hAnsi="Calibri" w:cs="Calibri"/>
          <w:sz w:val="22"/>
          <w:szCs w:val="22"/>
        </w:rPr>
        <w:t xml:space="preserve"> Organization must practice honesty and integrity in fulfilling their responsibilities and comply with the laws.</w:t>
      </w:r>
    </w:p>
    <w:p w14:paraId="00000005" w14:textId="77777777" w:rsidR="00EC40D2" w:rsidRDefault="00155505">
      <w:pPr>
        <w:rPr>
          <w:rFonts w:ascii="Calibri" w:eastAsia="Calibri" w:hAnsi="Calibri" w:cs="Calibri"/>
          <w:sz w:val="22"/>
          <w:szCs w:val="22"/>
        </w:rPr>
      </w:pPr>
      <w:r>
        <w:rPr>
          <w:rFonts w:ascii="Calibri" w:eastAsia="Calibri" w:hAnsi="Calibri" w:cs="Calibri"/>
          <w:sz w:val="22"/>
          <w:szCs w:val="22"/>
        </w:rPr>
        <w:t>Therefore, the Organization will investigate complaints of suspected fraudulent or dishonest use or misuse of its resources or property by staf</w:t>
      </w:r>
      <w:r>
        <w:rPr>
          <w:rFonts w:ascii="Calibri" w:eastAsia="Calibri" w:hAnsi="Calibri" w:cs="Calibri"/>
          <w:sz w:val="22"/>
          <w:szCs w:val="22"/>
        </w:rPr>
        <w:t>f, board members, consultants, volunteers, or members. To maintain the highest standards of service, the Organization will also investigate complaints concerning its programs and services.</w:t>
      </w:r>
    </w:p>
    <w:p w14:paraId="00000006" w14:textId="77777777" w:rsidR="00EC40D2" w:rsidRDefault="00155505">
      <w:pPr>
        <w:rPr>
          <w:rFonts w:ascii="Calibri" w:eastAsia="Calibri" w:hAnsi="Calibri" w:cs="Calibri"/>
          <w:sz w:val="22"/>
          <w:szCs w:val="22"/>
        </w:rPr>
      </w:pPr>
      <w:r>
        <w:rPr>
          <w:rFonts w:ascii="Calibri" w:eastAsia="Calibri" w:hAnsi="Calibri" w:cs="Calibri"/>
          <w:sz w:val="22"/>
          <w:szCs w:val="22"/>
        </w:rPr>
        <w:t>This policy supplements, and does not replace, any procedures requi</w:t>
      </w:r>
      <w:r>
        <w:rPr>
          <w:rFonts w:ascii="Calibri" w:eastAsia="Calibri" w:hAnsi="Calibri" w:cs="Calibri"/>
          <w:sz w:val="22"/>
          <w:szCs w:val="22"/>
        </w:rPr>
        <w:t>red by law, regulation, or funding source requirements.</w:t>
      </w:r>
    </w:p>
    <w:p w14:paraId="00000007" w14:textId="77777777" w:rsidR="00EC40D2" w:rsidRDefault="00155505">
      <w:pPr>
        <w:pStyle w:val="Heading1"/>
        <w:numPr>
          <w:ilvl w:val="0"/>
          <w:numId w:val="1"/>
        </w:numPr>
        <w:rPr>
          <w:rFonts w:ascii="Calibri" w:eastAsia="Calibri" w:hAnsi="Calibri" w:cs="Calibri"/>
          <w:sz w:val="22"/>
          <w:szCs w:val="22"/>
        </w:rPr>
      </w:pPr>
      <w:r>
        <w:rPr>
          <w:rFonts w:ascii="Calibri" w:eastAsia="Calibri" w:hAnsi="Calibri" w:cs="Calibri"/>
          <w:sz w:val="22"/>
          <w:szCs w:val="22"/>
        </w:rPr>
        <w:t>Reporting Responsibility</w:t>
      </w:r>
    </w:p>
    <w:p w14:paraId="00000008" w14:textId="77777777" w:rsidR="00EC40D2" w:rsidRDefault="00155505">
      <w:pPr>
        <w:rPr>
          <w:rFonts w:ascii="Calibri" w:eastAsia="Calibri" w:hAnsi="Calibri" w:cs="Calibri"/>
          <w:sz w:val="22"/>
          <w:szCs w:val="22"/>
        </w:rPr>
      </w:pPr>
      <w:r>
        <w:rPr>
          <w:rFonts w:ascii="Calibri" w:eastAsia="Calibri" w:hAnsi="Calibri" w:cs="Calibri"/>
          <w:sz w:val="22"/>
          <w:szCs w:val="22"/>
        </w:rPr>
        <w:t>This Whistleblower Policy is intended to encourage and enable employees and others to raise serious concerns internally so that the Organization can address and correct inappr</w:t>
      </w:r>
      <w:r>
        <w:rPr>
          <w:rFonts w:ascii="Calibri" w:eastAsia="Calibri" w:hAnsi="Calibri" w:cs="Calibri"/>
          <w:sz w:val="22"/>
          <w:szCs w:val="22"/>
        </w:rPr>
        <w:t xml:space="preserve">opriate conduct and actions appropriately. </w:t>
      </w:r>
    </w:p>
    <w:p w14:paraId="00000009" w14:textId="77777777" w:rsidR="00EC40D2" w:rsidRDefault="00155505">
      <w:pPr>
        <w:rPr>
          <w:rFonts w:ascii="Calibri" w:eastAsia="Calibri" w:hAnsi="Calibri" w:cs="Calibri"/>
          <w:sz w:val="22"/>
          <w:szCs w:val="22"/>
        </w:rPr>
      </w:pPr>
      <w:r>
        <w:rPr>
          <w:rFonts w:ascii="Calibri" w:eastAsia="Calibri" w:hAnsi="Calibri" w:cs="Calibri"/>
          <w:sz w:val="22"/>
          <w:szCs w:val="22"/>
        </w:rPr>
        <w:t>It is the responsibility of all board members, officers, employees, members, and volunteers to report concerns about violations of the Organization’s Conflicts of Interest Policy, code of conduct or suspected vio</w:t>
      </w:r>
      <w:r>
        <w:rPr>
          <w:rFonts w:ascii="Calibri" w:eastAsia="Calibri" w:hAnsi="Calibri" w:cs="Calibri"/>
          <w:sz w:val="22"/>
          <w:szCs w:val="22"/>
        </w:rPr>
        <w:t>lations of law or regulations that govern the Organization’s financial operations.</w:t>
      </w:r>
    </w:p>
    <w:p w14:paraId="0000000A" w14:textId="77777777" w:rsidR="00EC40D2" w:rsidRDefault="00155505">
      <w:pPr>
        <w:pStyle w:val="Heading1"/>
        <w:numPr>
          <w:ilvl w:val="0"/>
          <w:numId w:val="1"/>
        </w:numPr>
        <w:rPr>
          <w:rFonts w:ascii="Calibri" w:eastAsia="Calibri" w:hAnsi="Calibri" w:cs="Calibri"/>
          <w:sz w:val="22"/>
          <w:szCs w:val="22"/>
        </w:rPr>
      </w:pPr>
      <w:r>
        <w:rPr>
          <w:rFonts w:ascii="Calibri" w:eastAsia="Calibri" w:hAnsi="Calibri" w:cs="Calibri"/>
          <w:sz w:val="22"/>
          <w:szCs w:val="22"/>
        </w:rPr>
        <w:t>No Retaliation</w:t>
      </w:r>
    </w:p>
    <w:p w14:paraId="0000000B" w14:textId="77777777" w:rsidR="00EC40D2" w:rsidRDefault="00155505">
      <w:pPr>
        <w:rPr>
          <w:rFonts w:ascii="Calibri" w:eastAsia="Calibri" w:hAnsi="Calibri" w:cs="Calibri"/>
          <w:sz w:val="22"/>
          <w:szCs w:val="22"/>
        </w:rPr>
      </w:pPr>
      <w:r>
        <w:rPr>
          <w:rFonts w:ascii="Calibri" w:eastAsia="Calibri" w:hAnsi="Calibri" w:cs="Calibri"/>
          <w:sz w:val="22"/>
          <w:szCs w:val="22"/>
        </w:rPr>
        <w:t>An employee, director or officer who retaliates against someone who has reported a violation in good faith is subject to discipline up to and including termin</w:t>
      </w:r>
      <w:r>
        <w:rPr>
          <w:rFonts w:ascii="Calibri" w:eastAsia="Calibri" w:hAnsi="Calibri" w:cs="Calibri"/>
          <w:sz w:val="22"/>
          <w:szCs w:val="22"/>
        </w:rPr>
        <w:t>ation of employment.</w:t>
      </w:r>
    </w:p>
    <w:p w14:paraId="0000000C" w14:textId="77777777" w:rsidR="00EC40D2" w:rsidRDefault="00155505">
      <w:pPr>
        <w:pStyle w:val="Heading1"/>
        <w:numPr>
          <w:ilvl w:val="0"/>
          <w:numId w:val="1"/>
        </w:numPr>
        <w:rPr>
          <w:rFonts w:ascii="Calibri" w:eastAsia="Calibri" w:hAnsi="Calibri" w:cs="Calibri"/>
          <w:sz w:val="22"/>
          <w:szCs w:val="22"/>
        </w:rPr>
      </w:pPr>
      <w:r>
        <w:rPr>
          <w:rFonts w:ascii="Calibri" w:eastAsia="Calibri" w:hAnsi="Calibri" w:cs="Calibri"/>
          <w:sz w:val="22"/>
          <w:szCs w:val="22"/>
        </w:rPr>
        <w:t>Designated Compliance Officer</w:t>
      </w:r>
    </w:p>
    <w:p w14:paraId="0000000D" w14:textId="77777777" w:rsidR="00EC40D2" w:rsidRDefault="00155505">
      <w:pPr>
        <w:rPr>
          <w:rFonts w:ascii="Calibri" w:eastAsia="Calibri" w:hAnsi="Calibri" w:cs="Calibri"/>
          <w:sz w:val="22"/>
          <w:szCs w:val="22"/>
        </w:rPr>
      </w:pPr>
      <w:r>
        <w:rPr>
          <w:rFonts w:ascii="Calibri" w:eastAsia="Calibri" w:hAnsi="Calibri" w:cs="Calibri"/>
          <w:sz w:val="22"/>
          <w:szCs w:val="22"/>
        </w:rPr>
        <w:t>The Organization’s Executive Director, Treasurer, or another individual designated by the Board's will serve as Compliance Officer and is responsible for ensuring that all complaints about unethical or ill</w:t>
      </w:r>
      <w:r>
        <w:rPr>
          <w:rFonts w:ascii="Calibri" w:eastAsia="Calibri" w:hAnsi="Calibri" w:cs="Calibri"/>
          <w:sz w:val="22"/>
          <w:szCs w:val="22"/>
        </w:rPr>
        <w:t xml:space="preserve">egal conduct are investigated and resolved. </w:t>
      </w:r>
    </w:p>
    <w:p w14:paraId="0000000E" w14:textId="77777777" w:rsidR="00EC40D2" w:rsidRDefault="00155505">
      <w:pPr>
        <w:rPr>
          <w:rFonts w:ascii="Calibri" w:eastAsia="Calibri" w:hAnsi="Calibri" w:cs="Calibri"/>
          <w:sz w:val="22"/>
          <w:szCs w:val="22"/>
        </w:rPr>
      </w:pPr>
      <w:r>
        <w:rPr>
          <w:rFonts w:ascii="Calibri" w:eastAsia="Calibri" w:hAnsi="Calibri" w:cs="Calibri"/>
          <w:sz w:val="22"/>
          <w:szCs w:val="22"/>
        </w:rPr>
        <w:t>The Compliance Officer will advise the Executive Director and/or the Board of Directors of all complaints and their resolution. They will also report at least annually to the Board on compliance activity relatin</w:t>
      </w:r>
      <w:r>
        <w:rPr>
          <w:rFonts w:ascii="Calibri" w:eastAsia="Calibri" w:hAnsi="Calibri" w:cs="Calibri"/>
          <w:sz w:val="22"/>
          <w:szCs w:val="22"/>
        </w:rPr>
        <w:t>g to accounting or alleged financial improprieties.</w:t>
      </w:r>
    </w:p>
    <w:p w14:paraId="0000000F" w14:textId="77777777" w:rsidR="00EC40D2" w:rsidRDefault="00155505">
      <w:pPr>
        <w:rPr>
          <w:rFonts w:ascii="Calibri" w:eastAsia="Calibri" w:hAnsi="Calibri" w:cs="Calibri"/>
          <w:sz w:val="22"/>
          <w:szCs w:val="22"/>
        </w:rPr>
      </w:pPr>
      <w:r>
        <w:rPr>
          <w:rFonts w:ascii="Calibri" w:eastAsia="Calibri" w:hAnsi="Calibri" w:cs="Calibri"/>
          <w:sz w:val="22"/>
          <w:szCs w:val="22"/>
        </w:rPr>
        <w:t>The Compliance Officer may be a third party designated by the organization to receive, investigate, and respond to complaints or a particular complaint.</w:t>
      </w:r>
    </w:p>
    <w:p w14:paraId="00000010" w14:textId="77777777" w:rsidR="00EC40D2" w:rsidRDefault="00155505">
      <w:pPr>
        <w:pStyle w:val="Heading1"/>
        <w:numPr>
          <w:ilvl w:val="0"/>
          <w:numId w:val="1"/>
        </w:numPr>
        <w:rPr>
          <w:rFonts w:ascii="Calibri" w:eastAsia="Calibri" w:hAnsi="Calibri" w:cs="Calibri"/>
          <w:sz w:val="22"/>
          <w:szCs w:val="22"/>
        </w:rPr>
      </w:pPr>
      <w:r>
        <w:rPr>
          <w:rFonts w:ascii="Calibri" w:eastAsia="Calibri" w:hAnsi="Calibri" w:cs="Calibri"/>
          <w:sz w:val="22"/>
          <w:szCs w:val="22"/>
        </w:rPr>
        <w:lastRenderedPageBreak/>
        <w:t>Reporting Procedure</w:t>
      </w:r>
    </w:p>
    <w:p w14:paraId="00000011" w14:textId="77777777" w:rsidR="00EC40D2" w:rsidRDefault="00155505">
      <w:pPr>
        <w:rPr>
          <w:rFonts w:ascii="Calibri" w:eastAsia="Calibri" w:hAnsi="Calibri" w:cs="Calibri"/>
          <w:sz w:val="22"/>
          <w:szCs w:val="22"/>
        </w:rPr>
      </w:pPr>
      <w:r>
        <w:rPr>
          <w:rFonts w:ascii="Calibri" w:eastAsia="Calibri" w:hAnsi="Calibri" w:cs="Calibri"/>
          <w:sz w:val="22"/>
          <w:szCs w:val="22"/>
        </w:rPr>
        <w:t>The Organization has an open-do</w:t>
      </w:r>
      <w:r>
        <w:rPr>
          <w:rFonts w:ascii="Calibri" w:eastAsia="Calibri" w:hAnsi="Calibri" w:cs="Calibri"/>
          <w:sz w:val="22"/>
          <w:szCs w:val="22"/>
        </w:rPr>
        <w:t>or policy and suggests that employees share their questions, concerns, suggestions, or complaints with their supervisor. If you are not comfortable speaking with your supervisor or you are not satisfied with your supervisor’s response, you are encouraged t</w:t>
      </w:r>
      <w:r>
        <w:rPr>
          <w:rFonts w:ascii="Calibri" w:eastAsia="Calibri" w:hAnsi="Calibri" w:cs="Calibri"/>
          <w:sz w:val="22"/>
          <w:szCs w:val="22"/>
        </w:rPr>
        <w:t xml:space="preserve">o speak with the Executive Director or any board member. </w:t>
      </w:r>
    </w:p>
    <w:p w14:paraId="00000012" w14:textId="77777777" w:rsidR="00EC40D2" w:rsidRDefault="00155505">
      <w:pPr>
        <w:pStyle w:val="Heading1"/>
        <w:numPr>
          <w:ilvl w:val="0"/>
          <w:numId w:val="1"/>
        </w:numPr>
        <w:rPr>
          <w:rFonts w:ascii="Calibri" w:eastAsia="Calibri" w:hAnsi="Calibri" w:cs="Calibri"/>
          <w:sz w:val="22"/>
          <w:szCs w:val="22"/>
        </w:rPr>
      </w:pPr>
      <w:r>
        <w:rPr>
          <w:rFonts w:ascii="Calibri" w:eastAsia="Calibri" w:hAnsi="Calibri" w:cs="Calibri"/>
          <w:sz w:val="22"/>
          <w:szCs w:val="22"/>
        </w:rPr>
        <w:t>Confidentiality</w:t>
      </w:r>
    </w:p>
    <w:p w14:paraId="00000013" w14:textId="77777777" w:rsidR="00EC40D2" w:rsidRDefault="00155505">
      <w:pPr>
        <w:rPr>
          <w:rFonts w:ascii="Calibri" w:eastAsia="Calibri" w:hAnsi="Calibri" w:cs="Calibri"/>
          <w:sz w:val="22"/>
          <w:szCs w:val="22"/>
        </w:rPr>
      </w:pPr>
      <w:r>
        <w:rPr>
          <w:rFonts w:ascii="Calibri" w:eastAsia="Calibri" w:hAnsi="Calibri" w:cs="Calibri"/>
          <w:sz w:val="22"/>
          <w:szCs w:val="22"/>
        </w:rPr>
        <w:t>Violations or suspected violations may be submitted anonymously or confidentially by the complainant. Reports of violations or suspected violations will be kept confidential to the e</w:t>
      </w:r>
      <w:r>
        <w:rPr>
          <w:rFonts w:ascii="Calibri" w:eastAsia="Calibri" w:hAnsi="Calibri" w:cs="Calibri"/>
          <w:sz w:val="22"/>
          <w:szCs w:val="22"/>
        </w:rPr>
        <w:t>xtent possible, consistent with the need to conduct an adequate investigation.</w:t>
      </w:r>
    </w:p>
    <w:p w14:paraId="00000014" w14:textId="77777777" w:rsidR="00EC40D2" w:rsidRDefault="00155505">
      <w:pPr>
        <w:pStyle w:val="Heading1"/>
        <w:numPr>
          <w:ilvl w:val="0"/>
          <w:numId w:val="1"/>
        </w:numPr>
        <w:rPr>
          <w:rFonts w:ascii="Calibri" w:eastAsia="Calibri" w:hAnsi="Calibri" w:cs="Calibri"/>
          <w:sz w:val="22"/>
          <w:szCs w:val="22"/>
        </w:rPr>
      </w:pPr>
      <w:r>
        <w:rPr>
          <w:rFonts w:ascii="Calibri" w:eastAsia="Calibri" w:hAnsi="Calibri" w:cs="Calibri"/>
          <w:sz w:val="22"/>
          <w:szCs w:val="22"/>
        </w:rPr>
        <w:t>Accounting and Auditing Matters</w:t>
      </w:r>
    </w:p>
    <w:p w14:paraId="00000015" w14:textId="77777777" w:rsidR="00EC40D2" w:rsidRDefault="00155505">
      <w:pPr>
        <w:rPr>
          <w:rFonts w:ascii="Calibri" w:eastAsia="Calibri" w:hAnsi="Calibri" w:cs="Calibri"/>
          <w:sz w:val="22"/>
          <w:szCs w:val="22"/>
        </w:rPr>
      </w:pPr>
      <w:r>
        <w:rPr>
          <w:rFonts w:ascii="Calibri" w:eastAsia="Calibri" w:hAnsi="Calibri" w:cs="Calibri"/>
          <w:sz w:val="22"/>
          <w:szCs w:val="22"/>
        </w:rPr>
        <w:t>The Organizations Compliance Officer will immediately notify the Board or Finance Committee of any concerns or complaint regarding corporate acco</w:t>
      </w:r>
      <w:r>
        <w:rPr>
          <w:rFonts w:ascii="Calibri" w:eastAsia="Calibri" w:hAnsi="Calibri" w:cs="Calibri"/>
          <w:sz w:val="22"/>
          <w:szCs w:val="22"/>
        </w:rPr>
        <w:t>unting practices, internal controls or auditing and work with the appropriate body or committee until the matter is resolved.</w:t>
      </w:r>
    </w:p>
    <w:p w14:paraId="00000016" w14:textId="77777777" w:rsidR="00EC40D2" w:rsidRDefault="00155505">
      <w:pPr>
        <w:pStyle w:val="Heading1"/>
        <w:numPr>
          <w:ilvl w:val="0"/>
          <w:numId w:val="1"/>
        </w:numPr>
        <w:rPr>
          <w:rFonts w:ascii="Calibri" w:eastAsia="Calibri" w:hAnsi="Calibri" w:cs="Calibri"/>
          <w:sz w:val="22"/>
          <w:szCs w:val="22"/>
        </w:rPr>
      </w:pPr>
      <w:r>
        <w:rPr>
          <w:rFonts w:ascii="Calibri" w:eastAsia="Calibri" w:hAnsi="Calibri" w:cs="Calibri"/>
          <w:sz w:val="22"/>
          <w:szCs w:val="22"/>
        </w:rPr>
        <w:t>Acting in Good Faith</w:t>
      </w:r>
    </w:p>
    <w:p w14:paraId="00000017" w14:textId="77777777" w:rsidR="00EC40D2" w:rsidRDefault="00155505">
      <w:pPr>
        <w:rPr>
          <w:rFonts w:ascii="Calibri" w:eastAsia="Calibri" w:hAnsi="Calibri" w:cs="Calibri"/>
          <w:sz w:val="22"/>
          <w:szCs w:val="22"/>
        </w:rPr>
      </w:pPr>
      <w:r>
        <w:rPr>
          <w:rFonts w:ascii="Calibri" w:eastAsia="Calibri" w:hAnsi="Calibri" w:cs="Calibri"/>
          <w:sz w:val="22"/>
          <w:szCs w:val="22"/>
        </w:rPr>
        <w:t xml:space="preserve">Anyone filing a written complaint concerning a violation or suspected violation must be acting in good faith </w:t>
      </w:r>
      <w:r>
        <w:rPr>
          <w:rFonts w:ascii="Calibri" w:eastAsia="Calibri" w:hAnsi="Calibri" w:cs="Calibri"/>
          <w:sz w:val="22"/>
          <w:szCs w:val="22"/>
        </w:rPr>
        <w:t>and have reasonable grounds for believing the information disclosed indicates a violation. Any allegations that prove not to be substantiated and which prove to have been made maliciously or knowingly to be false will be viewed as a serious disciplinary of</w:t>
      </w:r>
      <w:r>
        <w:rPr>
          <w:rFonts w:ascii="Calibri" w:eastAsia="Calibri" w:hAnsi="Calibri" w:cs="Calibri"/>
          <w:sz w:val="22"/>
          <w:szCs w:val="22"/>
        </w:rPr>
        <w:t>fense.</w:t>
      </w:r>
    </w:p>
    <w:p w14:paraId="00000018" w14:textId="77777777" w:rsidR="00EC40D2" w:rsidRDefault="00155505">
      <w:pPr>
        <w:pStyle w:val="Heading1"/>
        <w:numPr>
          <w:ilvl w:val="0"/>
          <w:numId w:val="1"/>
        </w:numPr>
        <w:rPr>
          <w:rFonts w:ascii="Calibri" w:eastAsia="Calibri" w:hAnsi="Calibri" w:cs="Calibri"/>
          <w:sz w:val="22"/>
          <w:szCs w:val="22"/>
        </w:rPr>
      </w:pPr>
      <w:r>
        <w:rPr>
          <w:rFonts w:ascii="Calibri" w:eastAsia="Calibri" w:hAnsi="Calibri" w:cs="Calibri"/>
          <w:sz w:val="22"/>
          <w:szCs w:val="22"/>
        </w:rPr>
        <w:t>Handling of Reported Violations</w:t>
      </w:r>
    </w:p>
    <w:p w14:paraId="00000019" w14:textId="77777777" w:rsidR="00EC40D2" w:rsidRDefault="00155505">
      <w:pPr>
        <w:rPr>
          <w:rFonts w:ascii="Calibri" w:eastAsia="Calibri" w:hAnsi="Calibri" w:cs="Calibri"/>
          <w:sz w:val="22"/>
          <w:szCs w:val="22"/>
        </w:rPr>
      </w:pPr>
      <w:r>
        <w:rPr>
          <w:rFonts w:ascii="Calibri" w:eastAsia="Calibri" w:hAnsi="Calibri" w:cs="Calibri"/>
          <w:sz w:val="22"/>
          <w:szCs w:val="22"/>
        </w:rPr>
        <w:t>The Organization’s Compliance Officer will notify the person who submitted a complaint and acknowledge receipt of the reported violation or suspected violation. All reports will be promptly investigated, and appropria</w:t>
      </w:r>
      <w:r>
        <w:rPr>
          <w:rFonts w:ascii="Calibri" w:eastAsia="Calibri" w:hAnsi="Calibri" w:cs="Calibri"/>
          <w:sz w:val="22"/>
          <w:szCs w:val="22"/>
        </w:rPr>
        <w:t>te corrective action will be taken if warranted by the investigation.</w:t>
      </w:r>
    </w:p>
    <w:p w14:paraId="0000001A" w14:textId="77777777" w:rsidR="00EC40D2" w:rsidRDefault="00EC40D2">
      <w:pPr>
        <w:rPr>
          <w:rFonts w:ascii="Calibri" w:eastAsia="Calibri" w:hAnsi="Calibri" w:cs="Calibri"/>
          <w:sz w:val="22"/>
          <w:szCs w:val="22"/>
        </w:rPr>
      </w:pPr>
    </w:p>
    <w:p w14:paraId="0000001B" w14:textId="77777777" w:rsidR="00EC40D2" w:rsidRDefault="00155505">
      <w:pPr>
        <w:jc w:val="center"/>
        <w:rPr>
          <w:rFonts w:ascii="Calibri" w:eastAsia="Calibri" w:hAnsi="Calibri" w:cs="Calibri"/>
          <w:b/>
          <w:sz w:val="22"/>
          <w:szCs w:val="22"/>
        </w:rPr>
      </w:pPr>
      <w:r>
        <w:rPr>
          <w:rFonts w:ascii="Calibri" w:eastAsia="Calibri" w:hAnsi="Calibri" w:cs="Calibri"/>
          <w:b/>
          <w:sz w:val="22"/>
          <w:szCs w:val="22"/>
        </w:rPr>
        <w:t>Approval &amp; Adoption</w:t>
      </w:r>
    </w:p>
    <w:p w14:paraId="0000001C" w14:textId="77777777" w:rsidR="00EC40D2" w:rsidRDefault="00155505">
      <w:pPr>
        <w:rPr>
          <w:rFonts w:ascii="Calibri" w:eastAsia="Calibri" w:hAnsi="Calibri" w:cs="Calibri"/>
          <w:sz w:val="22"/>
          <w:szCs w:val="22"/>
        </w:rPr>
      </w:pPr>
      <w:r>
        <w:rPr>
          <w:rFonts w:ascii="Calibri" w:eastAsia="Calibri" w:hAnsi="Calibri" w:cs="Calibri"/>
          <w:sz w:val="22"/>
          <w:szCs w:val="22"/>
        </w:rPr>
        <w:t xml:space="preserve">Approved and adopted by a vote of the Board of Directors at a properly conducted meeting. </w:t>
      </w:r>
    </w:p>
    <w:p w14:paraId="0000001D" w14:textId="77777777" w:rsidR="00EC40D2" w:rsidRDefault="00155505">
      <w:pPr>
        <w:spacing w:before="0"/>
        <w:rPr>
          <w:rFonts w:ascii="Calibri" w:eastAsia="Calibri" w:hAnsi="Calibri" w:cs="Calibri"/>
          <w:sz w:val="22"/>
          <w:szCs w:val="22"/>
          <w:u w:val="single"/>
        </w:rPr>
      </w:pPr>
      <w:r>
        <w:rPr>
          <w:rFonts w:ascii="Calibri" w:eastAsia="Calibri" w:hAnsi="Calibri" w:cs="Calibri"/>
          <w:sz w:val="22"/>
          <w:szCs w:val="22"/>
        </w:rPr>
        <w:tab/>
      </w:r>
      <w:r>
        <w:rPr>
          <w:rFonts w:ascii="Calibri" w:eastAsia="Calibri" w:hAnsi="Calibri" w:cs="Calibri"/>
          <w:sz w:val="22"/>
          <w:szCs w:val="22"/>
        </w:rPr>
        <w:tab/>
      </w:r>
    </w:p>
    <w:p w14:paraId="0000001E" w14:textId="77777777" w:rsidR="00EC40D2" w:rsidRDefault="00155505">
      <w:pPr>
        <w:spacing w:before="0"/>
        <w:rPr>
          <w:rFonts w:ascii="Calibri" w:eastAsia="Calibri" w:hAnsi="Calibri" w:cs="Calibri"/>
          <w:i/>
          <w:sz w:val="22"/>
          <w:szCs w:val="22"/>
          <w:u w:val="single"/>
        </w:rPr>
      </w:pPr>
      <w:r>
        <w:rPr>
          <w:rFonts w:ascii="Calibri" w:eastAsia="Calibri" w:hAnsi="Calibri" w:cs="Calibri"/>
          <w:sz w:val="22"/>
          <w:szCs w:val="22"/>
        </w:rPr>
        <w:t xml:space="preserve">Approved by the LNA Board of Directors on </w:t>
      </w:r>
      <w:r>
        <w:rPr>
          <w:rFonts w:ascii="Calibri" w:eastAsia="Calibri" w:hAnsi="Calibri" w:cs="Calibri"/>
          <w:sz w:val="22"/>
          <w:szCs w:val="22"/>
          <w:u w:val="single"/>
        </w:rPr>
        <w:t>10/11/21</w:t>
      </w:r>
    </w:p>
    <w:p w14:paraId="0000001F" w14:textId="77777777" w:rsidR="00EC40D2" w:rsidRDefault="00EC40D2">
      <w:pPr>
        <w:rPr>
          <w:rFonts w:ascii="Calibri" w:eastAsia="Calibri" w:hAnsi="Calibri" w:cs="Calibri"/>
          <w:sz w:val="22"/>
          <w:szCs w:val="22"/>
        </w:rPr>
      </w:pPr>
    </w:p>
    <w:sectPr w:rsidR="00EC40D2">
      <w:footerReference w:type="default" r:id="rId8"/>
      <w:pgSz w:w="12240" w:h="15840"/>
      <w:pgMar w:top="1440" w:right="1080" w:bottom="99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899A57" w14:textId="77777777" w:rsidR="00155505" w:rsidRDefault="00155505">
      <w:pPr>
        <w:spacing w:before="0"/>
      </w:pPr>
      <w:r>
        <w:separator/>
      </w:r>
    </w:p>
  </w:endnote>
  <w:endnote w:type="continuationSeparator" w:id="0">
    <w:p w14:paraId="17AEF93C" w14:textId="77777777" w:rsidR="00155505" w:rsidRDefault="0015550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altName w:val="﷽﷽﷽﷽﷽﷽﷽﷽ՀZ怀"/>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Body)">
    <w:altName w:val="Calibri"/>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0" w14:textId="5FA6F5A9" w:rsidR="00EC40D2" w:rsidRDefault="00155505">
    <w:pPr>
      <w:pBdr>
        <w:top w:val="nil"/>
        <w:left w:val="nil"/>
        <w:bottom w:val="nil"/>
        <w:right w:val="nil"/>
        <w:between w:val="nil"/>
      </w:pBdr>
      <w:tabs>
        <w:tab w:val="center" w:pos="4680"/>
        <w:tab w:val="right" w:pos="9360"/>
      </w:tabs>
      <w:jc w:val="right"/>
      <w:rPr>
        <w:color w:val="000000"/>
      </w:rPr>
    </w:pPr>
    <w:r>
      <w:rPr>
        <w:color w:val="000000"/>
      </w:rPr>
      <w:t xml:space="preserve">Page </w:t>
    </w:r>
    <w:r>
      <w:rPr>
        <w:b/>
        <w:color w:val="000000"/>
      </w:rPr>
      <w:fldChar w:fldCharType="begin"/>
    </w:r>
    <w:r>
      <w:rPr>
        <w:b/>
        <w:color w:val="000000"/>
      </w:rPr>
      <w:instrText>PAGE</w:instrText>
    </w:r>
    <w:r w:rsidR="009F7CE5">
      <w:rPr>
        <w:b/>
        <w:color w:val="000000"/>
      </w:rPr>
      <w:fldChar w:fldCharType="separate"/>
    </w:r>
    <w:r w:rsidR="009F7CE5">
      <w:rPr>
        <w:b/>
        <w:noProof/>
        <w:color w:val="000000"/>
      </w:rPr>
      <w:t>1</w:t>
    </w:r>
    <w:r>
      <w:rPr>
        <w:b/>
        <w:color w:val="000000"/>
      </w:rPr>
      <w:fldChar w:fldCharType="end"/>
    </w:r>
    <w:r>
      <w:rPr>
        <w:color w:val="000000"/>
      </w:rPr>
      <w:t xml:space="preserve"> of </w:t>
    </w:r>
    <w:r>
      <w:rPr>
        <w:b/>
        <w:color w:val="000000"/>
      </w:rPr>
      <w:fldChar w:fldCharType="begin"/>
    </w:r>
    <w:r>
      <w:rPr>
        <w:b/>
        <w:color w:val="000000"/>
      </w:rPr>
      <w:instrText>NUMPAGES</w:instrText>
    </w:r>
    <w:r w:rsidR="009F7CE5">
      <w:rPr>
        <w:b/>
        <w:color w:val="000000"/>
      </w:rPr>
      <w:fldChar w:fldCharType="separate"/>
    </w:r>
    <w:r w:rsidR="009F7CE5">
      <w:rPr>
        <w:b/>
        <w:noProof/>
        <w:color w:val="000000"/>
      </w:rPr>
      <w:t>2</w:t>
    </w:r>
    <w:r>
      <w:rPr>
        <w:b/>
        <w:color w:val="000000"/>
      </w:rPr>
      <w:fldChar w:fldCharType="end"/>
    </w:r>
  </w:p>
  <w:p w14:paraId="00000021" w14:textId="77777777" w:rsidR="00EC40D2" w:rsidRDefault="00EC40D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B194F" w14:textId="77777777" w:rsidR="00155505" w:rsidRDefault="00155505">
      <w:pPr>
        <w:spacing w:before="0"/>
      </w:pPr>
      <w:r>
        <w:separator/>
      </w:r>
    </w:p>
  </w:footnote>
  <w:footnote w:type="continuationSeparator" w:id="0">
    <w:p w14:paraId="57302EDD" w14:textId="77777777" w:rsidR="00155505" w:rsidRDefault="0015550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2C6CB0"/>
    <w:multiLevelType w:val="multilevel"/>
    <w:tmpl w:val="D108D110"/>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rPr>
        <w:b/>
        <w:i w:val="0"/>
        <w:smallCaps w:val="0"/>
        <w:strike w:val="0"/>
        <w:u w:val="none"/>
        <w:vertAlign w:val="baseline"/>
      </w:rPr>
    </w:lvl>
    <w:lvl w:ilvl="3">
      <w:start w:val="1"/>
      <w:numFmt w:val="lowerLetter"/>
      <w:lvlText w:val="%4."/>
      <w:lvlJc w:val="left"/>
      <w:pPr>
        <w:ind w:left="1440" w:hanging="360"/>
      </w:pPr>
      <w:rPr>
        <w:b/>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41A7C44"/>
    <w:multiLevelType w:val="multilevel"/>
    <w:tmpl w:val="0888CC5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0D2"/>
    <w:rsid w:val="00155505"/>
    <w:rsid w:val="009F7CE5"/>
    <w:rsid w:val="00EC4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231A1C0A-6CA0-8044-A2CD-7B2CA86BE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eorgia" w:eastAsia="Georgia" w:hAnsi="Georgia" w:cs="Georgia"/>
        <w:sz w:val="24"/>
        <w:szCs w:val="24"/>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77A"/>
  </w:style>
  <w:style w:type="paragraph" w:styleId="Heading1">
    <w:name w:val="heading 1"/>
    <w:basedOn w:val="Normal"/>
    <w:next w:val="Normal"/>
    <w:link w:val="Heading1Char"/>
    <w:uiPriority w:val="9"/>
    <w:qFormat/>
    <w:rsid w:val="001F0A40"/>
    <w:pPr>
      <w:keepNext/>
      <w:keepLines/>
      <w:numPr>
        <w:numId w:val="2"/>
      </w:numPr>
      <w:spacing w:before="480"/>
      <w:outlineLvl w:val="0"/>
    </w:pPr>
    <w:rPr>
      <w:rFonts w:eastAsiaTheme="majorEastAsia" w:cstheme="majorBidi"/>
      <w:b/>
      <w:sz w:val="28"/>
      <w:szCs w:val="32"/>
    </w:rPr>
  </w:style>
  <w:style w:type="paragraph" w:styleId="Heading2">
    <w:name w:val="heading 2"/>
    <w:basedOn w:val="Normal"/>
    <w:next w:val="Normal"/>
    <w:link w:val="Heading2Char"/>
    <w:uiPriority w:val="9"/>
    <w:semiHidden/>
    <w:unhideWhenUsed/>
    <w:qFormat/>
    <w:rsid w:val="001F0A40"/>
    <w:pPr>
      <w:keepNext/>
      <w:numPr>
        <w:ilvl w:val="1"/>
        <w:numId w:val="2"/>
      </w:numPr>
      <w:spacing w:before="240"/>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qFormat/>
    <w:rsid w:val="009E4960"/>
    <w:pPr>
      <w:keepLines/>
      <w:numPr>
        <w:ilvl w:val="2"/>
        <w:numId w:val="2"/>
      </w:numPr>
      <w:spacing w:before="240"/>
      <w:outlineLvl w:val="2"/>
    </w:pPr>
    <w:rPr>
      <w:rFonts w:eastAsiaTheme="majorEastAsia" w:cstheme="majorBidi"/>
      <w:bCs/>
    </w:rPr>
  </w:style>
  <w:style w:type="paragraph" w:styleId="Heading4">
    <w:name w:val="heading 4"/>
    <w:basedOn w:val="Normal"/>
    <w:next w:val="Normal"/>
    <w:link w:val="Heading4Char"/>
    <w:uiPriority w:val="9"/>
    <w:semiHidden/>
    <w:unhideWhenUsed/>
    <w:qFormat/>
    <w:rsid w:val="001F0A40"/>
    <w:pPr>
      <w:numPr>
        <w:ilvl w:val="3"/>
        <w:numId w:val="2"/>
      </w:numPr>
      <w:outlineLvl w:val="3"/>
    </w:pPr>
    <w:rPr>
      <w:rFonts w:eastAsiaTheme="majorEastAsia" w:cstheme="majorBidi"/>
      <w:iCs/>
    </w:rPr>
  </w:style>
  <w:style w:type="paragraph" w:styleId="Heading5">
    <w:name w:val="heading 5"/>
    <w:basedOn w:val="Normal"/>
    <w:next w:val="Normal"/>
    <w:link w:val="Heading5Char"/>
    <w:uiPriority w:val="9"/>
    <w:semiHidden/>
    <w:unhideWhenUsed/>
    <w:qFormat/>
    <w:rsid w:val="001F0A40"/>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22806"/>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D22806"/>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D2280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2280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F0A40"/>
    <w:pPr>
      <w:spacing w:before="480"/>
      <w:contextualSpacing/>
    </w:pPr>
    <w:rPr>
      <w:rFonts w:eastAsiaTheme="majorEastAsia" w:cstheme="majorBidi"/>
      <w:b/>
      <w:spacing w:val="-10"/>
      <w:kern w:val="28"/>
      <w:sz w:val="36"/>
      <w:szCs w:val="56"/>
    </w:rPr>
  </w:style>
  <w:style w:type="paragraph" w:styleId="List">
    <w:name w:val="List"/>
    <w:basedOn w:val="Normal"/>
    <w:rsid w:val="0067764E"/>
    <w:pPr>
      <w:ind w:left="360" w:hanging="360"/>
      <w:contextualSpacing/>
    </w:pPr>
  </w:style>
  <w:style w:type="character" w:customStyle="1" w:styleId="Heading1Char">
    <w:name w:val="Heading 1 Char"/>
    <w:basedOn w:val="DefaultParagraphFont"/>
    <w:link w:val="Heading1"/>
    <w:rsid w:val="001F0A40"/>
    <w:rPr>
      <w:rFonts w:ascii="Georgia" w:eastAsiaTheme="majorEastAsia" w:hAnsi="Georgia" w:cstheme="majorBidi"/>
      <w:b/>
      <w:sz w:val="28"/>
      <w:szCs w:val="32"/>
    </w:rPr>
  </w:style>
  <w:style w:type="character" w:customStyle="1" w:styleId="Heading2Char">
    <w:name w:val="Heading 2 Char"/>
    <w:basedOn w:val="DefaultParagraphFont"/>
    <w:link w:val="Heading2"/>
    <w:rsid w:val="001F0A40"/>
    <w:rPr>
      <w:rFonts w:ascii="Georgia" w:eastAsiaTheme="majorEastAsia" w:hAnsi="Georgia" w:cstheme="majorBidi"/>
      <w:b/>
      <w:color w:val="auto"/>
      <w:sz w:val="26"/>
      <w:szCs w:val="26"/>
    </w:rPr>
  </w:style>
  <w:style w:type="character" w:customStyle="1" w:styleId="Heading3Char">
    <w:name w:val="Heading 3 Char"/>
    <w:basedOn w:val="DefaultParagraphFont"/>
    <w:link w:val="Heading3"/>
    <w:rsid w:val="009E4960"/>
    <w:rPr>
      <w:rFonts w:ascii="Georgia" w:eastAsiaTheme="majorEastAsia" w:hAnsi="Georgia" w:cstheme="majorBidi"/>
      <w:bCs/>
    </w:rPr>
  </w:style>
  <w:style w:type="character" w:customStyle="1" w:styleId="Heading4Char">
    <w:name w:val="Heading 4 Char"/>
    <w:basedOn w:val="DefaultParagraphFont"/>
    <w:link w:val="Heading4"/>
    <w:rsid w:val="001F0A40"/>
    <w:rPr>
      <w:rFonts w:ascii="Georgia" w:eastAsiaTheme="majorEastAsia" w:hAnsi="Georgia" w:cstheme="majorBidi"/>
      <w:iCs/>
      <w:color w:val="auto"/>
    </w:rPr>
  </w:style>
  <w:style w:type="paragraph" w:styleId="Signature">
    <w:name w:val="Signature"/>
    <w:basedOn w:val="Normal"/>
    <w:link w:val="SignatureChar"/>
    <w:rsid w:val="00FB720E"/>
    <w:pPr>
      <w:ind w:left="4320"/>
    </w:pPr>
  </w:style>
  <w:style w:type="character" w:customStyle="1" w:styleId="SignatureChar">
    <w:name w:val="Signature Char"/>
    <w:basedOn w:val="DefaultParagraphFont"/>
    <w:link w:val="Signature"/>
    <w:rsid w:val="00FB720E"/>
  </w:style>
  <w:style w:type="character" w:customStyle="1" w:styleId="TitleChar">
    <w:name w:val="Title Char"/>
    <w:basedOn w:val="DefaultParagraphFont"/>
    <w:link w:val="Title"/>
    <w:rsid w:val="001F0A40"/>
    <w:rPr>
      <w:rFonts w:ascii="Georgia" w:eastAsiaTheme="majorEastAsia" w:hAnsi="Georgia" w:cstheme="majorBidi"/>
      <w:b/>
      <w:color w:val="auto"/>
      <w:spacing w:val="-10"/>
      <w:kern w:val="28"/>
      <w:sz w:val="36"/>
      <w:szCs w:val="56"/>
    </w:rPr>
  </w:style>
  <w:style w:type="paragraph" w:styleId="BlockText">
    <w:name w:val="Block Text"/>
    <w:basedOn w:val="Normal"/>
    <w:rsid w:val="00FB720E"/>
    <w:pPr>
      <w:pBdr>
        <w:top w:val="single" w:sz="2" w:space="10" w:color="4472C4" w:themeColor="accent1" w:frame="1"/>
        <w:left w:val="single" w:sz="2" w:space="10" w:color="4472C4" w:themeColor="accent1" w:frame="1"/>
        <w:bottom w:val="single" w:sz="2" w:space="10" w:color="4472C4" w:themeColor="accent1" w:frame="1"/>
        <w:right w:val="single" w:sz="2" w:space="10" w:color="4472C4" w:themeColor="accent1" w:frame="1"/>
      </w:pBdr>
      <w:ind w:left="1152" w:right="1152"/>
    </w:pPr>
    <w:rPr>
      <w:rFonts w:eastAsiaTheme="minorEastAsia" w:cstheme="minorBidi"/>
      <w:i/>
      <w:iCs/>
    </w:rPr>
  </w:style>
  <w:style w:type="character" w:styleId="Hyperlink">
    <w:name w:val="Hyperlink"/>
    <w:basedOn w:val="DefaultParagraphFont"/>
    <w:uiPriority w:val="99"/>
    <w:unhideWhenUsed/>
    <w:rsid w:val="007C56BD"/>
    <w:rPr>
      <w:color w:val="0563C1" w:themeColor="hyperlink"/>
      <w:u w:val="single"/>
    </w:rPr>
  </w:style>
  <w:style w:type="paragraph" w:styleId="TOC1">
    <w:name w:val="toc 1"/>
    <w:basedOn w:val="Normal"/>
    <w:next w:val="Normal"/>
    <w:uiPriority w:val="39"/>
    <w:unhideWhenUsed/>
    <w:rsid w:val="00773C29"/>
    <w:pPr>
      <w:spacing w:after="240"/>
    </w:pPr>
    <w:rPr>
      <w:rFonts w:cs="Calibri (Body)"/>
      <w:b/>
      <w:bCs/>
      <w:caps/>
      <w:sz w:val="20"/>
      <w:szCs w:val="20"/>
    </w:rPr>
  </w:style>
  <w:style w:type="paragraph" w:styleId="ListParagraph">
    <w:name w:val="List Paragraph"/>
    <w:basedOn w:val="Normal"/>
    <w:unhideWhenUsed/>
    <w:qFormat/>
    <w:rsid w:val="001F0A40"/>
    <w:pPr>
      <w:ind w:left="720"/>
      <w:contextualSpacing/>
    </w:pPr>
  </w:style>
  <w:style w:type="paragraph" w:styleId="Header">
    <w:name w:val="header"/>
    <w:basedOn w:val="Normal"/>
    <w:link w:val="HeaderChar"/>
    <w:unhideWhenUsed/>
    <w:rsid w:val="00032C4E"/>
    <w:pPr>
      <w:tabs>
        <w:tab w:val="center" w:pos="4680"/>
        <w:tab w:val="right" w:pos="9360"/>
      </w:tabs>
    </w:pPr>
  </w:style>
  <w:style w:type="character" w:customStyle="1" w:styleId="HeaderChar">
    <w:name w:val="Header Char"/>
    <w:basedOn w:val="DefaultParagraphFont"/>
    <w:link w:val="Header"/>
    <w:rsid w:val="00032C4E"/>
  </w:style>
  <w:style w:type="paragraph" w:styleId="Footer">
    <w:name w:val="footer"/>
    <w:basedOn w:val="Normal"/>
    <w:link w:val="FooterChar"/>
    <w:uiPriority w:val="99"/>
    <w:unhideWhenUsed/>
    <w:rsid w:val="00032C4E"/>
    <w:pPr>
      <w:tabs>
        <w:tab w:val="center" w:pos="4680"/>
        <w:tab w:val="right" w:pos="9360"/>
      </w:tabs>
    </w:pPr>
  </w:style>
  <w:style w:type="character" w:customStyle="1" w:styleId="FooterChar">
    <w:name w:val="Footer Char"/>
    <w:basedOn w:val="DefaultParagraphFont"/>
    <w:link w:val="Footer"/>
    <w:uiPriority w:val="99"/>
    <w:rsid w:val="00032C4E"/>
  </w:style>
  <w:style w:type="paragraph" w:styleId="TOC2">
    <w:name w:val="toc 2"/>
    <w:basedOn w:val="Normal"/>
    <w:next w:val="Normal"/>
    <w:autoRedefine/>
    <w:uiPriority w:val="39"/>
    <w:unhideWhenUsed/>
    <w:rsid w:val="00773C29"/>
    <w:pPr>
      <w:tabs>
        <w:tab w:val="left" w:pos="720"/>
        <w:tab w:val="right" w:pos="10070"/>
      </w:tabs>
      <w:adjustRightInd w:val="0"/>
      <w:snapToGrid w:val="0"/>
      <w:spacing w:before="10" w:after="10"/>
    </w:pPr>
    <w:rPr>
      <w:rFonts w:cstheme="minorHAnsi"/>
      <w:b/>
      <w:iCs/>
      <w:sz w:val="20"/>
      <w:szCs w:val="20"/>
    </w:rPr>
  </w:style>
  <w:style w:type="paragraph" w:styleId="TOC3">
    <w:name w:val="toc 3"/>
    <w:basedOn w:val="Normal"/>
    <w:next w:val="Normal"/>
    <w:autoRedefine/>
    <w:uiPriority w:val="39"/>
    <w:unhideWhenUsed/>
    <w:rsid w:val="00A66958"/>
    <w:pPr>
      <w:spacing w:before="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A66958"/>
    <w:pPr>
      <w:spacing w:before="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A66958"/>
    <w:pPr>
      <w:spacing w:before="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A66958"/>
    <w:pPr>
      <w:spacing w:before="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A66958"/>
    <w:pPr>
      <w:spacing w:before="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A66958"/>
    <w:pPr>
      <w:spacing w:before="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A66958"/>
    <w:pPr>
      <w:spacing w:before="0"/>
      <w:ind w:left="1920"/>
    </w:pPr>
    <w:rPr>
      <w:rFonts w:asciiTheme="minorHAnsi" w:hAnsiTheme="minorHAnsi" w:cstheme="minorHAnsi"/>
      <w:sz w:val="20"/>
      <w:szCs w:val="20"/>
    </w:rPr>
  </w:style>
  <w:style w:type="character" w:styleId="UnresolvedMention">
    <w:name w:val="Unresolved Mention"/>
    <w:basedOn w:val="DefaultParagraphFont"/>
    <w:uiPriority w:val="99"/>
    <w:semiHidden/>
    <w:unhideWhenUsed/>
    <w:rsid w:val="00A66958"/>
    <w:rPr>
      <w:color w:val="605E5C"/>
      <w:shd w:val="clear" w:color="auto" w:fill="E1DFDD"/>
    </w:rPr>
  </w:style>
  <w:style w:type="paragraph" w:styleId="TOCHeading">
    <w:name w:val="TOC Heading"/>
    <w:basedOn w:val="Heading1"/>
    <w:next w:val="Normal"/>
    <w:uiPriority w:val="39"/>
    <w:unhideWhenUsed/>
    <w:qFormat/>
    <w:rsid w:val="001F0A40"/>
    <w:pPr>
      <w:numPr>
        <w:numId w:val="0"/>
      </w:numPr>
      <w:spacing w:before="240" w:line="259" w:lineRule="auto"/>
      <w:outlineLvl w:val="9"/>
    </w:pPr>
    <w:rPr>
      <w:sz w:val="24"/>
    </w:rPr>
  </w:style>
  <w:style w:type="character" w:styleId="CommentReference">
    <w:name w:val="annotation reference"/>
    <w:basedOn w:val="DefaultParagraphFont"/>
    <w:semiHidden/>
    <w:unhideWhenUsed/>
    <w:rsid w:val="002455DD"/>
    <w:rPr>
      <w:sz w:val="16"/>
      <w:szCs w:val="16"/>
    </w:rPr>
  </w:style>
  <w:style w:type="paragraph" w:styleId="CommentText">
    <w:name w:val="annotation text"/>
    <w:basedOn w:val="Normal"/>
    <w:link w:val="CommentTextChar"/>
    <w:unhideWhenUsed/>
    <w:rsid w:val="002455DD"/>
    <w:rPr>
      <w:sz w:val="20"/>
      <w:szCs w:val="20"/>
    </w:rPr>
  </w:style>
  <w:style w:type="character" w:customStyle="1" w:styleId="CommentTextChar">
    <w:name w:val="Comment Text Char"/>
    <w:basedOn w:val="DefaultParagraphFont"/>
    <w:link w:val="CommentText"/>
    <w:rsid w:val="002455DD"/>
    <w:rPr>
      <w:sz w:val="20"/>
      <w:szCs w:val="20"/>
    </w:rPr>
  </w:style>
  <w:style w:type="paragraph" w:styleId="CommentSubject">
    <w:name w:val="annotation subject"/>
    <w:basedOn w:val="CommentText"/>
    <w:next w:val="CommentText"/>
    <w:link w:val="CommentSubjectChar"/>
    <w:semiHidden/>
    <w:unhideWhenUsed/>
    <w:rsid w:val="002455DD"/>
    <w:rPr>
      <w:b/>
      <w:bCs/>
    </w:rPr>
  </w:style>
  <w:style w:type="character" w:customStyle="1" w:styleId="CommentSubjectChar">
    <w:name w:val="Comment Subject Char"/>
    <w:basedOn w:val="CommentTextChar"/>
    <w:link w:val="CommentSubject"/>
    <w:semiHidden/>
    <w:rsid w:val="002455DD"/>
    <w:rPr>
      <w:b/>
      <w:bCs/>
      <w:sz w:val="20"/>
      <w:szCs w:val="20"/>
    </w:rPr>
  </w:style>
  <w:style w:type="paragraph" w:styleId="BalloonText">
    <w:name w:val="Balloon Text"/>
    <w:basedOn w:val="Normal"/>
    <w:link w:val="BalloonTextChar"/>
    <w:semiHidden/>
    <w:unhideWhenUsed/>
    <w:rsid w:val="002455DD"/>
    <w:rPr>
      <w:rFonts w:ascii="Segoe UI" w:hAnsi="Segoe UI" w:cs="Segoe UI"/>
      <w:sz w:val="18"/>
      <w:szCs w:val="18"/>
    </w:rPr>
  </w:style>
  <w:style w:type="character" w:customStyle="1" w:styleId="BalloonTextChar">
    <w:name w:val="Balloon Text Char"/>
    <w:basedOn w:val="DefaultParagraphFont"/>
    <w:link w:val="BalloonText"/>
    <w:semiHidden/>
    <w:rsid w:val="002455DD"/>
    <w:rPr>
      <w:rFonts w:ascii="Segoe UI" w:hAnsi="Segoe UI" w:cs="Segoe UI"/>
      <w:sz w:val="18"/>
      <w:szCs w:val="18"/>
    </w:rPr>
  </w:style>
  <w:style w:type="character" w:styleId="LineNumber">
    <w:name w:val="line number"/>
    <w:basedOn w:val="DefaultParagraphFont"/>
    <w:semiHidden/>
    <w:unhideWhenUsed/>
    <w:rsid w:val="00741D9F"/>
  </w:style>
  <w:style w:type="paragraph" w:styleId="NormalWeb">
    <w:name w:val="Normal (Web)"/>
    <w:basedOn w:val="Normal"/>
    <w:uiPriority w:val="99"/>
    <w:unhideWhenUsed/>
    <w:rsid w:val="003974B4"/>
    <w:pPr>
      <w:spacing w:before="100" w:beforeAutospacing="1" w:after="100" w:afterAutospacing="1"/>
    </w:pPr>
    <w:rPr>
      <w:rFonts w:eastAsiaTheme="minorEastAsia"/>
    </w:rPr>
  </w:style>
  <w:style w:type="character" w:customStyle="1" w:styleId="Heading5Char">
    <w:name w:val="Heading 5 Char"/>
    <w:basedOn w:val="DefaultParagraphFont"/>
    <w:link w:val="Heading5"/>
    <w:semiHidden/>
    <w:rsid w:val="001F0A40"/>
    <w:rPr>
      <w:rFonts w:asciiTheme="majorHAnsi" w:eastAsiaTheme="majorEastAsia" w:hAnsiTheme="majorHAnsi" w:cstheme="majorBidi"/>
      <w:color w:val="2F5496" w:themeColor="accent1" w:themeShade="BF"/>
    </w:rPr>
  </w:style>
  <w:style w:type="character" w:styleId="PlaceholderText">
    <w:name w:val="Placeholder Text"/>
    <w:basedOn w:val="DefaultParagraphFont"/>
    <w:unhideWhenUsed/>
    <w:rsid w:val="007A47E7"/>
    <w:rPr>
      <w:color w:val="808080"/>
    </w:rPr>
  </w:style>
  <w:style w:type="character" w:customStyle="1" w:styleId="Heading6Char">
    <w:name w:val="Heading 6 Char"/>
    <w:basedOn w:val="DefaultParagraphFont"/>
    <w:link w:val="Heading6"/>
    <w:semiHidden/>
    <w:rsid w:val="00394BF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394BF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394BF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394BF6"/>
    <w:rPr>
      <w:rFonts w:asciiTheme="majorHAnsi" w:eastAsiaTheme="majorEastAsia" w:hAnsiTheme="majorHAnsi" w:cstheme="majorBidi"/>
      <w:i/>
      <w:iCs/>
      <w:color w:val="272727" w:themeColor="text1" w:themeTint="D8"/>
      <w:sz w:val="21"/>
      <w:szCs w:val="21"/>
    </w:rPr>
  </w:style>
  <w:style w:type="paragraph" w:customStyle="1" w:styleId="HighlightText">
    <w:name w:val="Highlight Text"/>
    <w:basedOn w:val="Normal"/>
    <w:qFormat/>
    <w:rsid w:val="00887B03"/>
  </w:style>
  <w:style w:type="paragraph" w:styleId="Subtitle">
    <w:name w:val="Subtitle"/>
    <w:basedOn w:val="Normal"/>
    <w:next w:val="Normal"/>
    <w:uiPriority w:val="11"/>
    <w:qFormat/>
    <w:pPr>
      <w:keepNext/>
      <w:keepLines/>
      <w:spacing w:before="360" w:after="80"/>
    </w:pPr>
    <w:rPr>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Birken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DsRflkC6+a5chNrmTZMpy3s4Yw==">AMUW2mW/QhjHCF++gCWHWb/+YTfEBeXTNqtAOSWuPGf4HLxfsNg7ndFOTQc7hdUsCMrKYVkfL9fuhNgae0kWcPl9c7vx/r2t0eneHIF6h6UHd1Xf9Wup6/Y=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3523</Characters>
  <Application>Microsoft Office Word</Application>
  <DocSecurity>0</DocSecurity>
  <Lines>29</Lines>
  <Paragraphs>8</Paragraphs>
  <ScaleCrop>false</ScaleCrop>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Birken</dc:creator>
  <cp:lastModifiedBy>Microsoft Office User</cp:lastModifiedBy>
  <cp:revision>2</cp:revision>
  <dcterms:created xsi:type="dcterms:W3CDTF">2021-10-13T16:37:00Z</dcterms:created>
  <dcterms:modified xsi:type="dcterms:W3CDTF">2021-10-13T16:37:00Z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d">
    <vt:lpwstr>fe042293-f6ff-4eae-a5ae-39b1f57e07db</vt:lpwstr>
  </property>
  <property fmtid="{D5CDD505-2E9C-101B-9397-08002B2CF9AE}" pid="3" name="appId">
    <vt:i4>19046</vt:i4>
  </property>
  <property fmtid="{D5CDD505-2E9C-101B-9397-08002B2CF9AE}" pid="4" name="globalTemplateId">
    <vt:lpwstr>1</vt:lpwstr>
  </property>
</Properties>
</file>